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EE1B39" w:rsidRDefault="00EE1B39" w:rsidP="002E1C61">
      <w:pPr>
        <w:jc w:val="center"/>
        <w:rPr>
          <w:b/>
          <w:caps/>
          <w:sz w:val="28"/>
          <w:szCs w:val="28"/>
        </w:rPr>
      </w:pPr>
      <w:r w:rsidRPr="00941E15">
        <w:rPr>
          <w:b/>
          <w:caps/>
          <w:sz w:val="28"/>
          <w:szCs w:val="28"/>
        </w:rPr>
        <w:t>К</w:t>
      </w:r>
      <w:r>
        <w:rPr>
          <w:b/>
          <w:caps/>
          <w:sz w:val="28"/>
          <w:szCs w:val="28"/>
        </w:rPr>
        <w:t>онкурс понимания письменных текстов</w:t>
      </w:r>
    </w:p>
    <w:p w:rsidR="00082BE6" w:rsidRDefault="00082BE6" w:rsidP="002E1C61">
      <w:pPr>
        <w:jc w:val="center"/>
        <w:rPr>
          <w:b/>
          <w:caps/>
        </w:rPr>
      </w:pPr>
    </w:p>
    <w:p w:rsidR="00EE1B39" w:rsidRPr="002E1C61" w:rsidRDefault="00EE1B39" w:rsidP="002E1C61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3E2536" w:rsidRDefault="003E2536" w:rsidP="00B14155">
      <w:pPr>
        <w:pStyle w:val="a3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63"/>
        <w:gridCol w:w="403"/>
        <w:gridCol w:w="430"/>
        <w:gridCol w:w="7293"/>
        <w:gridCol w:w="1334"/>
      </w:tblGrid>
      <w:tr w:rsidR="00111AB0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1</w:t>
            </w:r>
          </w:p>
        </w:tc>
        <w:tc>
          <w:tcPr>
            <w:tcW w:w="46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 w:val="restart"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EE76FB" w:rsidRDefault="00011555" w:rsidP="00CD494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  <w:lang w:val="en-US"/>
              </w:rPr>
              <w:t>1</w:t>
            </w:r>
            <w:r w:rsidR="00D80BEC" w:rsidRPr="007A5F8E">
              <w:rPr>
                <w:b w:val="0"/>
                <w:lang w:val="en-US"/>
              </w:rPr>
              <w:t xml:space="preserve"> point</w:t>
            </w:r>
            <w:bookmarkStart w:id="0" w:name="_GoBack"/>
            <w:bookmarkEnd w:id="0"/>
          </w:p>
        </w:tc>
      </w:tr>
      <w:tr w:rsidR="00111AB0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2</w:t>
            </w:r>
          </w:p>
        </w:tc>
        <w:tc>
          <w:tcPr>
            <w:tcW w:w="46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111AB0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3</w:t>
            </w:r>
          </w:p>
        </w:tc>
        <w:tc>
          <w:tcPr>
            <w:tcW w:w="46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4</w:t>
            </w:r>
          </w:p>
        </w:tc>
        <w:tc>
          <w:tcPr>
            <w:tcW w:w="46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5</w:t>
            </w:r>
          </w:p>
        </w:tc>
        <w:tc>
          <w:tcPr>
            <w:tcW w:w="46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6</w:t>
            </w:r>
          </w:p>
        </w:tc>
        <w:tc>
          <w:tcPr>
            <w:tcW w:w="46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7</w:t>
            </w:r>
          </w:p>
        </w:tc>
        <w:tc>
          <w:tcPr>
            <w:tcW w:w="46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CD494E">
        <w:tc>
          <w:tcPr>
            <w:tcW w:w="497" w:type="dxa"/>
            <w:shd w:val="clear" w:color="auto" w:fill="auto"/>
          </w:tcPr>
          <w:p w:rsidR="00F1705B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8</w:t>
            </w:r>
          </w:p>
        </w:tc>
        <w:tc>
          <w:tcPr>
            <w:tcW w:w="463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A</w:t>
            </w:r>
          </w:p>
        </w:tc>
        <w:tc>
          <w:tcPr>
            <w:tcW w:w="403" w:type="dxa"/>
            <w:shd w:val="clear" w:color="auto" w:fill="A5A5A5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B</w:t>
            </w:r>
          </w:p>
        </w:tc>
        <w:tc>
          <w:tcPr>
            <w:tcW w:w="430" w:type="dxa"/>
            <w:shd w:val="clear" w:color="auto" w:fill="auto"/>
          </w:tcPr>
          <w:p w:rsidR="00F1705B" w:rsidRPr="00CD494E" w:rsidRDefault="00D254D7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C</w:t>
            </w:r>
          </w:p>
        </w:tc>
        <w:tc>
          <w:tcPr>
            <w:tcW w:w="7293" w:type="dxa"/>
            <w:vMerge/>
            <w:shd w:val="clear" w:color="auto" w:fill="auto"/>
          </w:tcPr>
          <w:p w:rsidR="00F1705B" w:rsidRDefault="00F1705B" w:rsidP="00CD494E">
            <w:pPr>
              <w:pStyle w:val="a3"/>
              <w:jc w:val="both"/>
            </w:pPr>
          </w:p>
        </w:tc>
        <w:tc>
          <w:tcPr>
            <w:tcW w:w="1334" w:type="dxa"/>
            <w:shd w:val="clear" w:color="auto" w:fill="auto"/>
          </w:tcPr>
          <w:p w:rsidR="00F1705B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CD494E" w:rsidRPr="00CD494E" w:rsidTr="007A5F8E">
        <w:trPr>
          <w:trHeight w:val="70"/>
        </w:trPr>
        <w:tc>
          <w:tcPr>
            <w:tcW w:w="497" w:type="dxa"/>
            <w:shd w:val="clear" w:color="auto" w:fill="auto"/>
          </w:tcPr>
          <w:p w:rsidR="000837F5" w:rsidRPr="00CD494E" w:rsidRDefault="000837F5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9</w:t>
            </w:r>
          </w:p>
        </w:tc>
        <w:tc>
          <w:tcPr>
            <w:tcW w:w="8589" w:type="dxa"/>
            <w:gridSpan w:val="4"/>
            <w:shd w:val="clear" w:color="auto" w:fill="auto"/>
          </w:tcPr>
          <w:p w:rsidR="000837F5" w:rsidRPr="007A5F8E" w:rsidRDefault="00082BE6" w:rsidP="00CD494E">
            <w:pPr>
              <w:pStyle w:val="a3"/>
              <w:jc w:val="both"/>
              <w:rPr>
                <w:b w:val="0"/>
                <w:lang w:val="fr-FR"/>
              </w:rPr>
            </w:pPr>
            <w:r w:rsidRPr="007A5F8E">
              <w:rPr>
                <w:b w:val="0"/>
                <w:lang w:val="fr-FR"/>
              </w:rPr>
              <w:t>les seniors  −</w:t>
            </w:r>
            <w:r w:rsidR="00D254D7" w:rsidRPr="007A5F8E">
              <w:rPr>
                <w:b w:val="0"/>
                <w:lang w:val="fr-FR"/>
              </w:rPr>
              <w:t xml:space="preserve"> personnes agées ou retraitées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</w:tcPr>
          <w:p w:rsidR="000837F5" w:rsidRPr="007A5F8E" w:rsidRDefault="00D80BEC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2 points</w:t>
            </w:r>
          </w:p>
        </w:tc>
      </w:tr>
      <w:tr w:rsidR="00082BE6" w:rsidTr="007A5F8E">
        <w:trPr>
          <w:trHeight w:val="70"/>
        </w:trPr>
        <w:tc>
          <w:tcPr>
            <w:tcW w:w="497" w:type="dxa"/>
            <w:vMerge w:val="restart"/>
            <w:shd w:val="clear" w:color="auto" w:fill="auto"/>
          </w:tcPr>
          <w:p w:rsidR="00082BE6" w:rsidRPr="00CD494E" w:rsidRDefault="00082BE6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>10</w:t>
            </w:r>
          </w:p>
        </w:tc>
        <w:tc>
          <w:tcPr>
            <w:tcW w:w="85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2BE6" w:rsidRPr="007A5F8E" w:rsidRDefault="00082BE6" w:rsidP="00082BE6">
            <w:pPr>
              <w:pStyle w:val="a3"/>
              <w:numPr>
                <w:ilvl w:val="0"/>
                <w:numId w:val="3"/>
              </w:numPr>
              <w:tabs>
                <w:tab w:val="left" w:pos="403"/>
              </w:tabs>
              <w:ind w:left="70" w:firstLine="0"/>
              <w:jc w:val="both"/>
              <w:rPr>
                <w:b w:val="0"/>
              </w:rPr>
            </w:pPr>
            <w:r w:rsidRPr="007A5F8E">
              <w:rPr>
                <w:b w:val="0"/>
                <w:color w:val="000000"/>
                <w:lang w:val="fr-FR"/>
              </w:rPr>
              <w:t>des transports  polluants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E6" w:rsidRPr="007A5F8E" w:rsidRDefault="007A5F8E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082BE6" w:rsidRPr="00CD494E" w:rsidTr="007A5F8E">
        <w:trPr>
          <w:trHeight w:val="70"/>
        </w:trPr>
        <w:tc>
          <w:tcPr>
            <w:tcW w:w="497" w:type="dxa"/>
            <w:vMerge/>
            <w:shd w:val="clear" w:color="auto" w:fill="auto"/>
          </w:tcPr>
          <w:p w:rsidR="00082BE6" w:rsidRPr="00CD494E" w:rsidRDefault="00082BE6" w:rsidP="00CD494E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85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2BE6" w:rsidRPr="0042631C" w:rsidRDefault="00082BE6" w:rsidP="00082BE6">
            <w:pPr>
              <w:pStyle w:val="a3"/>
              <w:numPr>
                <w:ilvl w:val="0"/>
                <w:numId w:val="3"/>
              </w:numPr>
              <w:tabs>
                <w:tab w:val="left" w:pos="403"/>
              </w:tabs>
              <w:ind w:left="70" w:firstLine="0"/>
              <w:jc w:val="both"/>
              <w:rPr>
                <w:b w:val="0"/>
                <w:lang w:val="fr-FR"/>
              </w:rPr>
            </w:pPr>
            <w:r w:rsidRPr="0042631C">
              <w:rPr>
                <w:b w:val="0"/>
                <w:lang w:val="fr-FR"/>
              </w:rPr>
              <w:t>l’absence des centres pour les seniors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E6" w:rsidRPr="007A5F8E" w:rsidRDefault="007A5F8E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082BE6" w:rsidRPr="00CD494E" w:rsidTr="007A5F8E">
        <w:trPr>
          <w:trHeight w:val="70"/>
        </w:trPr>
        <w:tc>
          <w:tcPr>
            <w:tcW w:w="497" w:type="dxa"/>
            <w:vMerge/>
            <w:shd w:val="clear" w:color="auto" w:fill="auto"/>
          </w:tcPr>
          <w:p w:rsidR="00082BE6" w:rsidRPr="00CD494E" w:rsidRDefault="00082BE6" w:rsidP="00CD494E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85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2BE6" w:rsidRPr="0042631C" w:rsidRDefault="00082BE6" w:rsidP="00082BE6">
            <w:pPr>
              <w:pStyle w:val="a3"/>
              <w:numPr>
                <w:ilvl w:val="0"/>
                <w:numId w:val="3"/>
              </w:numPr>
              <w:tabs>
                <w:tab w:val="left" w:pos="403"/>
              </w:tabs>
              <w:ind w:left="70" w:firstLine="0"/>
              <w:jc w:val="both"/>
              <w:rPr>
                <w:b w:val="0"/>
                <w:lang w:val="fr-FR"/>
              </w:rPr>
            </w:pPr>
            <w:r w:rsidRPr="0042631C">
              <w:rPr>
                <w:b w:val="0"/>
                <w:lang w:val="fr-FR"/>
              </w:rPr>
              <w:t>l’absence de terrain en banlieu pour les jeunes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E6" w:rsidRPr="007A5F8E" w:rsidRDefault="007A5F8E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082BE6" w:rsidRPr="00CD494E" w:rsidTr="007A5F8E">
        <w:trPr>
          <w:trHeight w:val="70"/>
        </w:trPr>
        <w:tc>
          <w:tcPr>
            <w:tcW w:w="497" w:type="dxa"/>
            <w:vMerge/>
            <w:shd w:val="clear" w:color="auto" w:fill="auto"/>
          </w:tcPr>
          <w:p w:rsidR="00082BE6" w:rsidRPr="00CD494E" w:rsidRDefault="00082BE6" w:rsidP="00CD494E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85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2BE6" w:rsidRPr="0042631C" w:rsidRDefault="00082BE6" w:rsidP="00082BE6">
            <w:pPr>
              <w:pStyle w:val="a3"/>
              <w:numPr>
                <w:ilvl w:val="0"/>
                <w:numId w:val="3"/>
              </w:numPr>
              <w:tabs>
                <w:tab w:val="left" w:pos="403"/>
              </w:tabs>
              <w:ind w:left="70" w:firstLine="0"/>
              <w:jc w:val="both"/>
              <w:rPr>
                <w:b w:val="0"/>
                <w:lang w:val="fr-FR"/>
              </w:rPr>
            </w:pPr>
            <w:r w:rsidRPr="007A5F8E">
              <w:rPr>
                <w:b w:val="0"/>
                <w:color w:val="000000"/>
                <w:lang w:val="fr-FR"/>
              </w:rPr>
              <w:t>il n’y a pas de ligne directe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E6" w:rsidRPr="007A5F8E" w:rsidRDefault="007A5F8E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082BE6" w:rsidRPr="00CD494E" w:rsidTr="007A5F8E">
        <w:trPr>
          <w:trHeight w:val="70"/>
        </w:trPr>
        <w:tc>
          <w:tcPr>
            <w:tcW w:w="497" w:type="dxa"/>
            <w:vMerge/>
            <w:shd w:val="clear" w:color="auto" w:fill="auto"/>
          </w:tcPr>
          <w:p w:rsidR="00082BE6" w:rsidRPr="00CD494E" w:rsidRDefault="00082BE6" w:rsidP="00CD494E">
            <w:pPr>
              <w:pStyle w:val="a3"/>
              <w:jc w:val="both"/>
              <w:rPr>
                <w:lang w:val="en-US"/>
              </w:rPr>
            </w:pPr>
          </w:p>
        </w:tc>
        <w:tc>
          <w:tcPr>
            <w:tcW w:w="85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82BE6" w:rsidRPr="0042631C" w:rsidRDefault="00082BE6" w:rsidP="00082BE6">
            <w:pPr>
              <w:pStyle w:val="a3"/>
              <w:numPr>
                <w:ilvl w:val="0"/>
                <w:numId w:val="3"/>
              </w:numPr>
              <w:tabs>
                <w:tab w:val="left" w:pos="403"/>
              </w:tabs>
              <w:ind w:left="70" w:firstLine="0"/>
              <w:jc w:val="both"/>
              <w:rPr>
                <w:b w:val="0"/>
                <w:lang w:val="fr-FR"/>
              </w:rPr>
            </w:pPr>
            <w:r w:rsidRPr="007A5F8E">
              <w:rPr>
                <w:b w:val="0"/>
                <w:color w:val="000000"/>
                <w:lang w:val="fr-FR"/>
              </w:rPr>
              <w:t>il  manque de structures pour aider les familles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E6" w:rsidRPr="007A5F8E" w:rsidRDefault="007A5F8E" w:rsidP="00CD494E">
            <w:pPr>
              <w:pStyle w:val="a3"/>
              <w:jc w:val="both"/>
              <w:rPr>
                <w:b w:val="0"/>
                <w:lang w:val="en-US"/>
              </w:rPr>
            </w:pPr>
            <w:r w:rsidRPr="007A5F8E">
              <w:rPr>
                <w:b w:val="0"/>
                <w:lang w:val="en-US"/>
              </w:rPr>
              <w:t>1 point</w:t>
            </w:r>
          </w:p>
        </w:tc>
      </w:tr>
      <w:tr w:rsidR="00B537C0" w:rsidRPr="00CD494E" w:rsidTr="00CD494E">
        <w:tc>
          <w:tcPr>
            <w:tcW w:w="9086" w:type="dxa"/>
            <w:gridSpan w:val="5"/>
            <w:shd w:val="clear" w:color="auto" w:fill="auto"/>
          </w:tcPr>
          <w:p w:rsidR="00B537C0" w:rsidRPr="00CD494E" w:rsidRDefault="00B537C0" w:rsidP="00CD494E">
            <w:pPr>
              <w:pStyle w:val="a3"/>
              <w:jc w:val="both"/>
              <w:rPr>
                <w:lang w:val="en-US"/>
              </w:rPr>
            </w:pPr>
            <w:r w:rsidRPr="00CD494E">
              <w:rPr>
                <w:lang w:val="en-US"/>
              </w:rPr>
              <w:t xml:space="preserve">                                                                </w:t>
            </w:r>
            <w:r w:rsidR="0042631C">
              <w:t xml:space="preserve">                         </w:t>
            </w:r>
            <w:r w:rsidRPr="00CD494E">
              <w:rPr>
                <w:lang w:val="en-US"/>
              </w:rPr>
              <w:t xml:space="preserve">                    TOTAL</w:t>
            </w:r>
          </w:p>
        </w:tc>
        <w:tc>
          <w:tcPr>
            <w:tcW w:w="0" w:type="auto"/>
            <w:shd w:val="clear" w:color="auto" w:fill="auto"/>
          </w:tcPr>
          <w:p w:rsidR="00B537C0" w:rsidRPr="007A5F8E" w:rsidRDefault="00E361CF" w:rsidP="00CD494E">
            <w:pPr>
              <w:pStyle w:val="a3"/>
              <w:jc w:val="both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15</w:t>
            </w:r>
            <w:r w:rsidR="00B537C0" w:rsidRPr="007A5F8E">
              <w:rPr>
                <w:b w:val="0"/>
                <w:lang w:val="en-US"/>
              </w:rPr>
              <w:t xml:space="preserve"> points</w:t>
            </w:r>
          </w:p>
        </w:tc>
      </w:tr>
    </w:tbl>
    <w:p w:rsidR="00D1094B" w:rsidRPr="00F1615B" w:rsidRDefault="00D1094B" w:rsidP="0042631C">
      <w:pPr>
        <w:pStyle w:val="a3"/>
        <w:jc w:val="both"/>
        <w:rPr>
          <w:rFonts w:eastAsia="Calibri"/>
          <w:b w:val="0"/>
          <w:color w:val="000000"/>
          <w:sz w:val="24"/>
          <w:szCs w:val="24"/>
          <w:shd w:val="clear" w:color="auto" w:fill="FFFFFF"/>
          <w:lang w:val="en-US" w:eastAsia="en-US"/>
        </w:rPr>
      </w:pPr>
    </w:p>
    <w:sectPr w:rsidR="00D1094B" w:rsidRPr="00F1615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7D" w:rsidRDefault="0012547D">
      <w:r>
        <w:separator/>
      </w:r>
    </w:p>
  </w:endnote>
  <w:endnote w:type="continuationSeparator" w:id="0">
    <w:p w:rsidR="0012547D" w:rsidRDefault="0012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7D" w:rsidRDefault="0012547D">
      <w:r>
        <w:separator/>
      </w:r>
    </w:p>
  </w:footnote>
  <w:footnote w:type="continuationSeparator" w:id="0">
    <w:p w:rsidR="0012547D" w:rsidRDefault="00125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865E1F">
      <w:rPr>
        <w:rFonts w:eastAsia="Calibri"/>
        <w:b/>
        <w:lang w:eastAsia="en-US"/>
      </w:rPr>
      <w:t>ранцузскому языку для учащихся 7 – 8</w:t>
    </w:r>
    <w:r w:rsidR="00082BE6">
      <w:rPr>
        <w:rFonts w:eastAsia="Calibri"/>
        <w:b/>
        <w:lang w:eastAsia="en-US"/>
      </w:rPr>
      <w:t xml:space="preserve"> классов</w:t>
    </w:r>
  </w:p>
  <w:p w:rsidR="00B334ED" w:rsidRPr="00EA551F" w:rsidRDefault="00D03FFE" w:rsidP="00B334ED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F74FCC" w:rsidRPr="00EA551F">
      <w:rPr>
        <w:rFonts w:eastAsia="Calibri"/>
        <w:b/>
        <w:lang w:eastAsia="en-US"/>
      </w:rPr>
      <w:t xml:space="preserve"> этап. Уровень сложности </w:t>
    </w:r>
    <w:r w:rsidR="00865E1F">
      <w:rPr>
        <w:rFonts w:eastAsia="Calibri"/>
        <w:b/>
        <w:lang w:eastAsia="en-US"/>
      </w:rPr>
      <w:t>А</w:t>
    </w:r>
    <w:proofErr w:type="gramStart"/>
    <w:r w:rsidR="00865E1F">
      <w:rPr>
        <w:rFonts w:eastAsia="Calibri"/>
        <w:b/>
        <w:lang w:eastAsia="en-US"/>
      </w:rPr>
      <w:t>2</w:t>
    </w:r>
    <w:proofErr w:type="gramEnd"/>
    <w:r w:rsidR="00865E1F">
      <w:rPr>
        <w:rFonts w:eastAsia="Calibri"/>
        <w:b/>
        <w:lang w:eastAsia="en-US"/>
      </w:rPr>
      <w:t>+/</w:t>
    </w:r>
    <w:r w:rsidR="004E107D" w:rsidRPr="00EA551F">
      <w:rPr>
        <w:rFonts w:eastAsia="Calibri"/>
        <w:b/>
        <w:lang w:eastAsia="en-US"/>
      </w:rPr>
      <w:t>В1</w:t>
    </w:r>
  </w:p>
  <w:p w:rsidR="00EA551F" w:rsidRPr="00EA551F" w:rsidRDefault="00EB7D7C" w:rsidP="00EA551F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7-8 декабря 2018</w:t>
    </w:r>
    <w:r w:rsidR="00EA551F" w:rsidRPr="00EA551F">
      <w:rPr>
        <w:b/>
        <w:sz w:val="22"/>
        <w:szCs w:val="22"/>
      </w:rPr>
      <w:t xml:space="preserve"> г.</w:t>
    </w: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EE76FB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EE76FB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354"/>
    <w:multiLevelType w:val="hybridMultilevel"/>
    <w:tmpl w:val="CDBAF1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7006F"/>
    <w:multiLevelType w:val="hybridMultilevel"/>
    <w:tmpl w:val="A17ECF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11555"/>
    <w:rsid w:val="0005358C"/>
    <w:rsid w:val="0006787C"/>
    <w:rsid w:val="00082BE6"/>
    <w:rsid w:val="000837F5"/>
    <w:rsid w:val="000C18DE"/>
    <w:rsid w:val="000E3BE8"/>
    <w:rsid w:val="000E4D08"/>
    <w:rsid w:val="000F5B63"/>
    <w:rsid w:val="00102060"/>
    <w:rsid w:val="00111AB0"/>
    <w:rsid w:val="0012547D"/>
    <w:rsid w:val="00197E6E"/>
    <w:rsid w:val="001A09EE"/>
    <w:rsid w:val="001A5FAB"/>
    <w:rsid w:val="001B330F"/>
    <w:rsid w:val="001D607B"/>
    <w:rsid w:val="001D783D"/>
    <w:rsid w:val="001E1EFC"/>
    <w:rsid w:val="00221B02"/>
    <w:rsid w:val="00227B64"/>
    <w:rsid w:val="00245FE1"/>
    <w:rsid w:val="00275617"/>
    <w:rsid w:val="00280252"/>
    <w:rsid w:val="00284A30"/>
    <w:rsid w:val="00290976"/>
    <w:rsid w:val="002A1F34"/>
    <w:rsid w:val="002A791B"/>
    <w:rsid w:val="002E1C61"/>
    <w:rsid w:val="002F2359"/>
    <w:rsid w:val="0031040B"/>
    <w:rsid w:val="00316338"/>
    <w:rsid w:val="00330F1C"/>
    <w:rsid w:val="00335444"/>
    <w:rsid w:val="00351106"/>
    <w:rsid w:val="00356011"/>
    <w:rsid w:val="003813CB"/>
    <w:rsid w:val="003A3D4A"/>
    <w:rsid w:val="003B6CB0"/>
    <w:rsid w:val="003D0BEE"/>
    <w:rsid w:val="003D3E9D"/>
    <w:rsid w:val="003E2536"/>
    <w:rsid w:val="003F30DC"/>
    <w:rsid w:val="0042631C"/>
    <w:rsid w:val="00436ECF"/>
    <w:rsid w:val="004637C3"/>
    <w:rsid w:val="004C78BD"/>
    <w:rsid w:val="004E107D"/>
    <w:rsid w:val="004E6455"/>
    <w:rsid w:val="00507995"/>
    <w:rsid w:val="00533766"/>
    <w:rsid w:val="0058284A"/>
    <w:rsid w:val="00583278"/>
    <w:rsid w:val="005839A3"/>
    <w:rsid w:val="00583ADA"/>
    <w:rsid w:val="00596421"/>
    <w:rsid w:val="005A3B0C"/>
    <w:rsid w:val="005B381C"/>
    <w:rsid w:val="005B6061"/>
    <w:rsid w:val="005C013D"/>
    <w:rsid w:val="005D26EE"/>
    <w:rsid w:val="006154FE"/>
    <w:rsid w:val="00616ED7"/>
    <w:rsid w:val="0063135A"/>
    <w:rsid w:val="00634A6C"/>
    <w:rsid w:val="00636E60"/>
    <w:rsid w:val="00657FA5"/>
    <w:rsid w:val="006B49CF"/>
    <w:rsid w:val="006B4D25"/>
    <w:rsid w:val="006C5DA4"/>
    <w:rsid w:val="006C7731"/>
    <w:rsid w:val="006D3ABB"/>
    <w:rsid w:val="00725915"/>
    <w:rsid w:val="00737304"/>
    <w:rsid w:val="00756C82"/>
    <w:rsid w:val="00786031"/>
    <w:rsid w:val="007A5F8E"/>
    <w:rsid w:val="007D4B32"/>
    <w:rsid w:val="007E6433"/>
    <w:rsid w:val="007F20DD"/>
    <w:rsid w:val="00865E1F"/>
    <w:rsid w:val="0087156A"/>
    <w:rsid w:val="00876013"/>
    <w:rsid w:val="008936FE"/>
    <w:rsid w:val="008B260D"/>
    <w:rsid w:val="008D2878"/>
    <w:rsid w:val="00915EE0"/>
    <w:rsid w:val="009176DA"/>
    <w:rsid w:val="009412C2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0772C"/>
    <w:rsid w:val="00A24578"/>
    <w:rsid w:val="00A46923"/>
    <w:rsid w:val="00A64C7E"/>
    <w:rsid w:val="00A95DA5"/>
    <w:rsid w:val="00AA58C5"/>
    <w:rsid w:val="00AB65B6"/>
    <w:rsid w:val="00AB6988"/>
    <w:rsid w:val="00B044EE"/>
    <w:rsid w:val="00B14155"/>
    <w:rsid w:val="00B334ED"/>
    <w:rsid w:val="00B51D86"/>
    <w:rsid w:val="00B537C0"/>
    <w:rsid w:val="00B659F7"/>
    <w:rsid w:val="00B708D8"/>
    <w:rsid w:val="00B7726D"/>
    <w:rsid w:val="00B80B86"/>
    <w:rsid w:val="00BA4B08"/>
    <w:rsid w:val="00BF3027"/>
    <w:rsid w:val="00BF6CB3"/>
    <w:rsid w:val="00C03B3E"/>
    <w:rsid w:val="00C11629"/>
    <w:rsid w:val="00C13651"/>
    <w:rsid w:val="00C3474D"/>
    <w:rsid w:val="00C3548C"/>
    <w:rsid w:val="00C81BBB"/>
    <w:rsid w:val="00CB0673"/>
    <w:rsid w:val="00CC391E"/>
    <w:rsid w:val="00CD494E"/>
    <w:rsid w:val="00CF3F90"/>
    <w:rsid w:val="00D03FFE"/>
    <w:rsid w:val="00D1094B"/>
    <w:rsid w:val="00D143C0"/>
    <w:rsid w:val="00D204CB"/>
    <w:rsid w:val="00D254D7"/>
    <w:rsid w:val="00D64C89"/>
    <w:rsid w:val="00D80BEC"/>
    <w:rsid w:val="00D933B3"/>
    <w:rsid w:val="00D949FC"/>
    <w:rsid w:val="00D9603D"/>
    <w:rsid w:val="00E02AFF"/>
    <w:rsid w:val="00E0369C"/>
    <w:rsid w:val="00E337F4"/>
    <w:rsid w:val="00E361CF"/>
    <w:rsid w:val="00E85E9A"/>
    <w:rsid w:val="00EA551F"/>
    <w:rsid w:val="00EB7D7C"/>
    <w:rsid w:val="00ED0AC9"/>
    <w:rsid w:val="00EE1B39"/>
    <w:rsid w:val="00EE76FB"/>
    <w:rsid w:val="00F1615B"/>
    <w:rsid w:val="00F1705B"/>
    <w:rsid w:val="00F31B52"/>
    <w:rsid w:val="00F60D2B"/>
    <w:rsid w:val="00F74FCC"/>
    <w:rsid w:val="00FA6897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53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Emphasis"/>
    <w:uiPriority w:val="20"/>
    <w:qFormat/>
    <w:rsid w:val="00082B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53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Emphasis"/>
    <w:uiPriority w:val="20"/>
    <w:qFormat/>
    <w:rsid w:val="00082B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8</cp:revision>
  <dcterms:created xsi:type="dcterms:W3CDTF">2018-11-29T18:10:00Z</dcterms:created>
  <dcterms:modified xsi:type="dcterms:W3CDTF">2018-12-02T15:57:00Z</dcterms:modified>
</cp:coreProperties>
</file>